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231D22" w:rsidTr="00231D22">
        <w:tc>
          <w:tcPr>
            <w:tcW w:w="5778" w:type="dxa"/>
          </w:tcPr>
          <w:p w:rsidR="00231D22" w:rsidRDefault="00231D22">
            <w:pPr>
              <w:pStyle w:val="1"/>
              <w:spacing w:before="0" w:beforeAutospacing="0" w:after="0" w:afterAutospacing="0"/>
              <w:jc w:val="right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793" w:type="dxa"/>
            <w:hideMark/>
          </w:tcPr>
          <w:p w:rsidR="0026433E" w:rsidRDefault="0026433E" w:rsidP="0026433E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УТВЕРЖДЕНО</w:t>
            </w:r>
          </w:p>
          <w:p w:rsidR="0026433E" w:rsidRPr="00F103A7" w:rsidRDefault="0026433E" w:rsidP="0026433E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Приказом</w:t>
            </w:r>
          </w:p>
          <w:p w:rsidR="0026433E" w:rsidRPr="00F103A7" w:rsidRDefault="0026433E" w:rsidP="0026433E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Комитета финансов Ленинградской области</w:t>
            </w:r>
          </w:p>
          <w:p w:rsidR="0026433E" w:rsidRDefault="0026433E" w:rsidP="00264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3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E4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23F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05.04.2021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E4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D23F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18-02/15-19</w:t>
            </w:r>
          </w:p>
          <w:p w:rsidR="005779A5" w:rsidRPr="00D23FC1" w:rsidRDefault="005779A5" w:rsidP="002643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1D22" w:rsidRDefault="00231D22" w:rsidP="0026433E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(приложение 2)</w:t>
            </w:r>
          </w:p>
        </w:tc>
      </w:tr>
    </w:tbl>
    <w:p w:rsidR="00231D22" w:rsidRDefault="00231D22" w:rsidP="00231D22">
      <w:pPr>
        <w:pStyle w:val="1"/>
        <w:spacing w:before="0" w:beforeAutospacing="0" w:after="0" w:afterAutospacing="0"/>
        <w:jc w:val="center"/>
        <w:rPr>
          <w:rFonts w:ascii="Times New Roman" w:hAnsi="Times New Roman"/>
        </w:rPr>
      </w:pPr>
    </w:p>
    <w:p w:rsidR="00231D22" w:rsidRDefault="00231D22" w:rsidP="00231D22"/>
    <w:p w:rsidR="00231D22" w:rsidRPr="000C62BF" w:rsidRDefault="00231D22" w:rsidP="00231D22">
      <w:pPr>
        <w:pStyle w:val="1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val="ru-RU"/>
        </w:rPr>
      </w:pPr>
      <w:r w:rsidRPr="000C62BF">
        <w:rPr>
          <w:rFonts w:ascii="Times New Roman" w:hAnsi="Times New Roman"/>
          <w:sz w:val="28"/>
          <w:szCs w:val="28"/>
        </w:rPr>
        <w:t>МЕТОДИКА</w:t>
      </w:r>
    </w:p>
    <w:p w:rsidR="00231D22" w:rsidRPr="000C62BF" w:rsidRDefault="00231D22" w:rsidP="00231D22">
      <w:pPr>
        <w:pStyle w:val="1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val="ru-RU"/>
        </w:rPr>
      </w:pPr>
      <w:r w:rsidRPr="000C62BF">
        <w:rPr>
          <w:rFonts w:ascii="Times New Roman" w:hAnsi="Times New Roman"/>
          <w:sz w:val="28"/>
          <w:szCs w:val="28"/>
          <w:lang w:val="ru-RU"/>
        </w:rPr>
        <w:t xml:space="preserve"> оценки заявок на участие в конкурсе проектов </w:t>
      </w:r>
      <w:r w:rsidRPr="000C62BF">
        <w:rPr>
          <w:rFonts w:ascii="Times New Roman" w:hAnsi="Times New Roman"/>
          <w:sz w:val="28"/>
          <w:szCs w:val="28"/>
          <w:lang w:val="ru-RU"/>
        </w:rPr>
        <w:br/>
        <w:t>по представлению бюджета для граждан в 202</w:t>
      </w:r>
      <w:r w:rsidR="00F24C6F" w:rsidRPr="000C62BF">
        <w:rPr>
          <w:rFonts w:ascii="Times New Roman" w:hAnsi="Times New Roman"/>
          <w:sz w:val="28"/>
          <w:szCs w:val="28"/>
          <w:lang w:val="ru-RU"/>
        </w:rPr>
        <w:t>1</w:t>
      </w:r>
      <w:r w:rsidRPr="000C62BF">
        <w:rPr>
          <w:rFonts w:ascii="Times New Roman" w:hAnsi="Times New Roman"/>
          <w:sz w:val="28"/>
          <w:szCs w:val="28"/>
          <w:lang w:val="ru-RU"/>
        </w:rPr>
        <w:t xml:space="preserve"> году</w:t>
      </w:r>
    </w:p>
    <w:p w:rsidR="00231D22" w:rsidRPr="000C62BF" w:rsidRDefault="00231D22" w:rsidP="00231D22">
      <w:pPr>
        <w:spacing w:after="0"/>
      </w:pPr>
    </w:p>
    <w:p w:rsidR="00231D22" w:rsidRPr="000C62BF" w:rsidRDefault="00231D22" w:rsidP="00231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C62BF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231D22" w:rsidRPr="000C62BF" w:rsidRDefault="00231D22" w:rsidP="00231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1.1. Для участия в Конкурсе проектов по представлению бюджета для граждан в 202</w:t>
      </w:r>
      <w:r w:rsidR="00F24C6F" w:rsidRPr="000C62B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(далее — Конкурс) лицо, желающее принять участие в Конкурсе, представляет в Комитет финансов Ленинградской области (далее – Организатор Конкурса) заявку для участия в Конкурсе, а также Конкурсный проект по представлению бюджета для граждан (с приложением презентаций, статей, буклетов) (далее – Конкурсный проект) в порядке, установленном </w:t>
      </w:r>
      <w:r w:rsidRPr="000C62B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пунктами 3.5-3.</w:t>
      </w:r>
      <w:r w:rsidR="005F00C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</w:t>
      </w:r>
      <w:r w:rsidRPr="000C62B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Положения о конкурсе проектов по представлению бюджета для граждан (далее — Положение).</w:t>
      </w:r>
    </w:p>
    <w:p w:rsidR="00231D22" w:rsidRPr="000C62BF" w:rsidRDefault="00231D22" w:rsidP="00231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1.2. Заявки на участие в Конкурсе представляются в электронном виде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адрес электронной почты </w:t>
      </w:r>
      <w:r w:rsidR="005F00CB" w:rsidRPr="005F00CB">
        <w:rPr>
          <w:rFonts w:ascii="Times New Roman" w:hAnsi="Times New Roman" w:cs="Times New Roman"/>
          <w:sz w:val="28"/>
          <w:szCs w:val="28"/>
        </w:rPr>
        <w:t>omis@lenreg.ru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31D22" w:rsidRPr="000C62BF" w:rsidRDefault="00231D22" w:rsidP="00231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31D22" w:rsidRPr="000C62BF" w:rsidRDefault="00231D22" w:rsidP="00231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C62BF">
        <w:rPr>
          <w:rFonts w:ascii="Times New Roman" w:hAnsi="Times New Roman" w:cs="Times New Roman"/>
          <w:b/>
          <w:sz w:val="28"/>
          <w:szCs w:val="28"/>
        </w:rPr>
        <w:t>II. Отбор заявок</w:t>
      </w:r>
    </w:p>
    <w:p w:rsidR="00231D22" w:rsidRPr="000C62BF" w:rsidRDefault="00231D22" w:rsidP="00231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2.1. Организатор Конкурса рассматривает заявки на предмет соответствия следующим условиям:</w:t>
      </w:r>
    </w:p>
    <w:p w:rsidR="00231D22" w:rsidRPr="000C62BF" w:rsidRDefault="00231D22" w:rsidP="00231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1) представление в срок;</w:t>
      </w:r>
    </w:p>
    <w:p w:rsidR="00E87118" w:rsidRPr="000C62BF" w:rsidRDefault="00231D22" w:rsidP="00231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2)</w:t>
      </w:r>
      <w:r w:rsidR="00E87118"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 </w:t>
      </w:r>
      <w:r w:rsidR="00E87118"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оригинальность, отсутствие дублирования с заявками прошлых лет </w:t>
      </w:r>
      <w:r w:rsidR="00E87118" w:rsidRPr="000C62BF">
        <w:rPr>
          <w:rFonts w:ascii="Times New Roman" w:eastAsia="Times New Roman" w:hAnsi="Times New Roman"/>
          <w:sz w:val="28"/>
          <w:szCs w:val="28"/>
          <w:lang w:eastAsia="ru-RU"/>
        </w:rPr>
        <w:br/>
        <w:t>и текущего года по другим номинациям;</w:t>
      </w:r>
    </w:p>
    <w:p w:rsidR="00E87118" w:rsidRPr="000C62BF" w:rsidRDefault="00231D22" w:rsidP="00231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3) указание номинаци</w:t>
      </w:r>
      <w:r w:rsidR="00E87118"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и(-и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й</w:t>
      </w:r>
      <w:r w:rsidR="00E87118"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)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, в котор</w:t>
      </w:r>
      <w:r w:rsidR="00E87118"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ой(-ых)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 представлен проект;</w:t>
      </w:r>
      <w:r w:rsidR="00E87118"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 </w:t>
      </w:r>
    </w:p>
    <w:p w:rsidR="00231D22" w:rsidRPr="000C62BF" w:rsidRDefault="00E87118" w:rsidP="00231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4) представление одним участником не более одной заявки;</w:t>
      </w:r>
    </w:p>
    <w:p w:rsidR="00A13029" w:rsidRPr="000C62BF" w:rsidRDefault="00A13029" w:rsidP="00231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5) </w:t>
      </w:r>
      <w:r w:rsidR="000A312D"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общее соответствие представленного проекта основным критериям </w:t>
      </w:r>
      <w:r w:rsidR="000A312D"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br/>
        <w:t>по указанной(-ым) в заявке номинации(-ям);</w:t>
      </w:r>
    </w:p>
    <w:p w:rsidR="00231D22" w:rsidRPr="000C62BF" w:rsidRDefault="00A13029" w:rsidP="00231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E87118" w:rsidRPr="000C62BF">
        <w:rPr>
          <w:rFonts w:ascii="Times New Roman" w:eastAsia="Times New Roman" w:hAnsi="Times New Roman"/>
          <w:sz w:val="28"/>
          <w:szCs w:val="28"/>
          <w:lang w:eastAsia="ru-RU"/>
        </w:rPr>
        <w:t>) </w:t>
      </w:r>
      <w:r w:rsidR="000A312D" w:rsidRPr="000C62BF">
        <w:rPr>
          <w:rFonts w:ascii="Times New Roman" w:eastAsia="Times New Roman" w:hAnsi="Times New Roman"/>
          <w:sz w:val="28"/>
          <w:szCs w:val="28"/>
          <w:lang w:eastAsia="ru-RU"/>
        </w:rPr>
        <w:t>соответствие заявок условиям пунктов 3.5.–3.6 Положения;</w:t>
      </w:r>
    </w:p>
    <w:p w:rsidR="00231D22" w:rsidRPr="000C62BF" w:rsidRDefault="00E87118" w:rsidP="00743A76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7)</w:t>
      </w:r>
      <w:r w:rsidR="000A312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0A312D"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подготовка материалов Конкурсного проекта с использованием стандартного сертифицированного программного обеспечения </w:t>
      </w:r>
      <w:r w:rsidR="000A312D"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OC</w:t>
      </w:r>
      <w:r w:rsidR="000A312D"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A312D"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Windows</w:t>
      </w:r>
      <w:r w:rsidR="000A312D"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A312D" w:rsidRPr="000C62BF">
        <w:rPr>
          <w:rFonts w:ascii="Times New Roman" w:eastAsia="Times New Roman" w:hAnsi="Times New Roman"/>
          <w:sz w:val="28"/>
          <w:szCs w:val="28"/>
          <w:lang w:eastAsia="ru-RU"/>
        </w:rPr>
        <w:br/>
        <w:t>и возможность их открытия и /или воспроизведения на стационарном ПК</w:t>
      </w:r>
      <w:r w:rsidR="000A312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A312D" w:rsidRPr="00220A12" w:rsidRDefault="000A312D" w:rsidP="000A312D">
      <w:pPr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Рассмотрение </w:t>
      </w:r>
      <w:r w:rsidR="005F00CB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заявки для направления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участие во Втором туре возможно только при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наличи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отдельного документа (файла), содержащего описание конкретных предложений по реализации </w:t>
      </w:r>
      <w:r w:rsidR="001A68BB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онкурсного проекта и практическому применению результатов его реализации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31D22" w:rsidRPr="000C62BF" w:rsidRDefault="00231D22" w:rsidP="00231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2.2. По результатам рассмотрения заявок Организатором Конкурса претенденты, не удовлетворяющие условиям, установленным в подпунктах 1-</w:t>
      </w:r>
      <w:r w:rsidR="000A312D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пункта 2.1, к участию в Конкурсе не допускаются.</w:t>
      </w:r>
    </w:p>
    <w:p w:rsidR="00D00D92" w:rsidRPr="00220A12" w:rsidRDefault="00231D22" w:rsidP="00D00D9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2.3. </w:t>
      </w:r>
      <w:r w:rsidR="00D00D92" w:rsidRPr="00220A12">
        <w:rPr>
          <w:rFonts w:ascii="Times New Roman" w:eastAsia="Times New Roman" w:hAnsi="Times New Roman"/>
          <w:sz w:val="28"/>
          <w:szCs w:val="28"/>
          <w:lang w:eastAsia="ru-RU"/>
        </w:rPr>
        <w:t>Претенденты, которым было отказано в допуске к участию в Конкурсе, уведомляются об этом посредством электронной почты не позднее 3 (трех) рабочих дней с момента формирования перечня участников Конкурса.</w:t>
      </w:r>
    </w:p>
    <w:p w:rsidR="00231D22" w:rsidRPr="000C62BF" w:rsidRDefault="00231D22" w:rsidP="00231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2.4. Исходя из требований, указанных в разделе I</w:t>
      </w:r>
      <w:r w:rsidRPr="000C62BF">
        <w:rPr>
          <w:rFonts w:ascii="Times New Roman" w:eastAsia="Times New Roman" w:hAnsi="Times New Roman" w:cstheme="minorBidi"/>
          <w:sz w:val="28"/>
          <w:szCs w:val="28"/>
          <w:lang w:val="en-US" w:eastAsia="ru-RU"/>
        </w:rPr>
        <w:t>II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 настоящей Методики,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Организатор Конкурса 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формирует перечень участников Конкурса</w:t>
      </w:r>
      <w:r w:rsidR="00145F26"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 </w:t>
      </w:r>
      <w:r w:rsidR="00145F26" w:rsidRPr="00220A12">
        <w:rPr>
          <w:rFonts w:ascii="Times New Roman" w:eastAsia="Times New Roman" w:hAnsi="Times New Roman"/>
          <w:sz w:val="28"/>
          <w:szCs w:val="28"/>
          <w:lang w:eastAsia="ru-RU"/>
        </w:rPr>
        <w:t>в течение 5 (пяти)</w:t>
      </w:r>
      <w:r w:rsidR="00145F26" w:rsidRPr="00220A12">
        <w:rPr>
          <w:rFonts w:ascii="Times New Roman" w:eastAsia="Times New Roman" w:hAnsi="Times New Roman"/>
          <w:color w:val="00B050"/>
          <w:sz w:val="28"/>
          <w:szCs w:val="28"/>
          <w:lang w:eastAsia="ru-RU"/>
        </w:rPr>
        <w:t xml:space="preserve"> </w:t>
      </w:r>
      <w:r w:rsidR="00145F26" w:rsidRPr="00220A12">
        <w:rPr>
          <w:rFonts w:ascii="Times New Roman" w:eastAsia="Times New Roman" w:hAnsi="Times New Roman"/>
          <w:sz w:val="28"/>
          <w:szCs w:val="28"/>
          <w:lang w:eastAsia="ru-RU"/>
        </w:rPr>
        <w:t>рабочих дней со дня окончания приема заявок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.</w:t>
      </w:r>
    </w:p>
    <w:p w:rsidR="00231D22" w:rsidRPr="000C62BF" w:rsidRDefault="00231D22" w:rsidP="00231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2.5. Перечень участников Конкурса, а также конкурсные проекты направляются для оценки в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Конкурсную комиссию.</w:t>
      </w:r>
    </w:p>
    <w:p w:rsidR="00231D22" w:rsidRPr="000C62BF" w:rsidRDefault="00231D22" w:rsidP="00231D22">
      <w:pPr>
        <w:spacing w:after="0"/>
        <w:ind w:firstLine="709"/>
        <w:jc w:val="both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2.6. Оценка заявок для определения победителей Конкурса осуществляется Конкурсной комиссией, исходя из требований и критериев, указанных в разделах I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V настоящей Методики. </w:t>
      </w:r>
    </w:p>
    <w:p w:rsidR="00231D22" w:rsidRPr="000C62BF" w:rsidRDefault="00231D22" w:rsidP="00231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31D22" w:rsidRPr="000C62BF" w:rsidRDefault="00231D22" w:rsidP="00231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C62BF">
        <w:rPr>
          <w:rFonts w:ascii="Times New Roman" w:hAnsi="Times New Roman" w:cs="Times New Roman"/>
          <w:b/>
          <w:sz w:val="28"/>
          <w:szCs w:val="28"/>
        </w:rPr>
        <w:t>I</w:t>
      </w:r>
      <w:r w:rsidRPr="000C62B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0C62BF">
        <w:rPr>
          <w:rFonts w:ascii="Times New Roman" w:hAnsi="Times New Roman" w:cs="Times New Roman"/>
          <w:b/>
          <w:sz w:val="28"/>
          <w:szCs w:val="28"/>
        </w:rPr>
        <w:t>. Требования к заявкам, представляемым на Конкурс</w:t>
      </w:r>
    </w:p>
    <w:p w:rsidR="00231D22" w:rsidRPr="000C62BF" w:rsidRDefault="00231D22" w:rsidP="00231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hAnsi="Times New Roman"/>
          <w:sz w:val="28"/>
          <w:szCs w:val="28"/>
        </w:rPr>
        <w:t xml:space="preserve">3.1. Конкурсный проект может участвовать в указанных в заявке номинациях, при этом участник представляет только одну заявку с указанием в ней соответствующих номинаций.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Не допускается представление одного и того же проекта для участия в Конкурсе одновременно от физического и юридического лица.</w:t>
      </w:r>
      <w:r w:rsidRPr="000C62BF">
        <w:rPr>
          <w:rFonts w:ascii="Times New Roman" w:hAnsi="Times New Roman"/>
          <w:sz w:val="28"/>
          <w:szCs w:val="28"/>
        </w:rPr>
        <w:t xml:space="preserve">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Победители Конкурса определяются обособленно в категориях «Физические лица» и «Юридические лица» отдельно в каждой номинации.</w:t>
      </w:r>
    </w:p>
    <w:p w:rsidR="00231D22" w:rsidRPr="000C62BF" w:rsidRDefault="00231D22" w:rsidP="00231D22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62BF">
        <w:rPr>
          <w:rFonts w:ascii="Times New Roman" w:hAnsi="Times New Roman"/>
          <w:sz w:val="28"/>
          <w:szCs w:val="28"/>
        </w:rPr>
        <w:t>3.2. Конкурсный проект должен представлять собой актуальное исследование по тематике Конкурса. При разработке Конкурсного проекта участники Конкурса должны руководствоваться следующими требованиями:</w:t>
      </w:r>
    </w:p>
    <w:p w:rsidR="00231D22" w:rsidRPr="000C62BF" w:rsidRDefault="00D00D92" w:rsidP="00231D22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231D22" w:rsidRPr="000C62BF">
        <w:rPr>
          <w:rFonts w:ascii="Times New Roman" w:hAnsi="Times New Roman"/>
          <w:sz w:val="28"/>
          <w:szCs w:val="28"/>
        </w:rPr>
        <w:t>соответствие содержания Конкурсного проекта выбранной</w:t>
      </w:r>
      <w:r>
        <w:rPr>
          <w:rFonts w:ascii="Times New Roman" w:hAnsi="Times New Roman"/>
          <w:sz w:val="28"/>
          <w:szCs w:val="28"/>
        </w:rPr>
        <w:t>(ым)</w:t>
      </w:r>
      <w:r w:rsidR="00231D22" w:rsidRPr="000C62BF">
        <w:rPr>
          <w:rFonts w:ascii="Times New Roman" w:hAnsi="Times New Roman"/>
          <w:sz w:val="28"/>
          <w:szCs w:val="28"/>
        </w:rPr>
        <w:t xml:space="preserve"> </w:t>
      </w:r>
      <w:r w:rsidRPr="000C62BF">
        <w:rPr>
          <w:rFonts w:ascii="Times New Roman" w:eastAsia="Times New Roman" w:hAnsi="Times New Roman" w:cstheme="minorBidi"/>
          <w:sz w:val="28"/>
          <w:szCs w:val="28"/>
          <w:lang w:eastAsia="ru-RU"/>
        </w:rPr>
        <w:t>номинации(-ям);</w:t>
      </w:r>
    </w:p>
    <w:p w:rsidR="00231D22" w:rsidRPr="000C62BF" w:rsidRDefault="00D00D92" w:rsidP="00231D22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231D22" w:rsidRPr="000C62BF">
        <w:rPr>
          <w:rFonts w:ascii="Times New Roman" w:hAnsi="Times New Roman"/>
          <w:sz w:val="28"/>
          <w:szCs w:val="28"/>
        </w:rPr>
        <w:t>наличие актуальности, цели, задач и обоснованных выводов по исследуемым в номинации проблемам;</w:t>
      </w:r>
    </w:p>
    <w:p w:rsidR="00231D22" w:rsidRPr="000C62BF" w:rsidRDefault="00D00D92" w:rsidP="00231D22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231D22" w:rsidRPr="000C62BF">
        <w:rPr>
          <w:rFonts w:ascii="Times New Roman" w:hAnsi="Times New Roman"/>
          <w:sz w:val="28"/>
          <w:szCs w:val="28"/>
        </w:rPr>
        <w:t>возможность практического применения.</w:t>
      </w:r>
    </w:p>
    <w:p w:rsidR="00231D22" w:rsidRPr="000C62BF" w:rsidRDefault="00231D22" w:rsidP="00231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31D22" w:rsidRPr="000C62BF" w:rsidRDefault="00231D22" w:rsidP="00231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C62B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C62BF">
        <w:rPr>
          <w:rFonts w:ascii="Times New Roman" w:hAnsi="Times New Roman" w:cs="Times New Roman"/>
          <w:b/>
          <w:sz w:val="28"/>
          <w:szCs w:val="28"/>
        </w:rPr>
        <w:t>V. Оценка заявок, представляемых на Конкурс</w:t>
      </w:r>
    </w:p>
    <w:p w:rsidR="00231D22" w:rsidRPr="000C62BF" w:rsidRDefault="00231D22" w:rsidP="00231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4.1. Оценка заявок осуществляется Конкурсной комиссией.</w:t>
      </w:r>
    </w:p>
    <w:p w:rsidR="00231D22" w:rsidRPr="000C62BF" w:rsidRDefault="00231D22" w:rsidP="00231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4.2.</w:t>
      </w:r>
      <w:r w:rsidR="00743A76" w:rsidRPr="000C62BF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Оценка заявок, представляемых на Конкурс, осуществляется по основному и дополнительным критериям по каждой номинации в соответствии с Содержанием конкурсных заданий по номинациям.</w:t>
      </w:r>
    </w:p>
    <w:p w:rsidR="00231D22" w:rsidRPr="000C62BF" w:rsidRDefault="00231D22" w:rsidP="00231D2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4.3.</w:t>
      </w:r>
      <w:r w:rsidR="00743A76" w:rsidRPr="000C62BF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5F00CB">
        <w:rPr>
          <w:rFonts w:ascii="Times New Roman" w:eastAsia="Times New Roman" w:hAnsi="Times New Roman"/>
          <w:sz w:val="28"/>
          <w:szCs w:val="28"/>
          <w:lang w:eastAsia="ru-RU"/>
        </w:rPr>
        <w:t>Итоговая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оценка заявок участников Конкурса формируется посредством суммирования оценок всех членов Конкурсной комиссии.</w:t>
      </w:r>
    </w:p>
    <w:p w:rsidR="00231D22" w:rsidRPr="000C62BF" w:rsidRDefault="00231D22" w:rsidP="00231D22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62BF">
        <w:rPr>
          <w:rFonts w:ascii="Times New Roman" w:hAnsi="Times New Roman"/>
          <w:sz w:val="28"/>
          <w:szCs w:val="28"/>
        </w:rPr>
        <w:t xml:space="preserve">Каждый член Конкурсной комиссии оценивает заявки на предмет соответствия основному и дополнительным критериям по каждой номинации. Соответствие основному критерию оценивается по </w:t>
      </w:r>
      <w:r w:rsidR="005F00CB">
        <w:rPr>
          <w:rFonts w:ascii="Times New Roman" w:hAnsi="Times New Roman"/>
          <w:sz w:val="28"/>
          <w:szCs w:val="28"/>
        </w:rPr>
        <w:t>десяти</w:t>
      </w:r>
      <w:r w:rsidRPr="000C62BF">
        <w:rPr>
          <w:rFonts w:ascii="Times New Roman" w:hAnsi="Times New Roman"/>
          <w:sz w:val="28"/>
          <w:szCs w:val="28"/>
        </w:rPr>
        <w:t xml:space="preserve">балльной, а дополнительным – по </w:t>
      </w:r>
      <w:r w:rsidR="005F00CB">
        <w:rPr>
          <w:rFonts w:ascii="Times New Roman" w:hAnsi="Times New Roman"/>
          <w:sz w:val="28"/>
          <w:szCs w:val="28"/>
        </w:rPr>
        <w:t>пяти</w:t>
      </w:r>
      <w:r w:rsidRPr="000C62BF">
        <w:rPr>
          <w:rFonts w:ascii="Times New Roman" w:hAnsi="Times New Roman"/>
          <w:sz w:val="28"/>
          <w:szCs w:val="28"/>
        </w:rPr>
        <w:t>балльной шкале с последующим расчетом суммарного показателя итоговой оценки.</w:t>
      </w:r>
    </w:p>
    <w:p w:rsidR="00231D22" w:rsidRPr="000C62BF" w:rsidRDefault="00231D22" w:rsidP="00231D22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62BF">
        <w:rPr>
          <w:rFonts w:ascii="Times New Roman" w:hAnsi="Times New Roman"/>
          <w:sz w:val="28"/>
          <w:szCs w:val="28"/>
        </w:rPr>
        <w:t>4.4. Конкурс проводится по следующим номинациям:</w:t>
      </w:r>
    </w:p>
    <w:p w:rsidR="00A13029" w:rsidRPr="000C62BF" w:rsidRDefault="00A13029" w:rsidP="00A13029">
      <w:pPr>
        <w:spacing w:after="0"/>
        <w:ind w:left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Среди физических лиц: </w:t>
      </w:r>
    </w:p>
    <w:p w:rsidR="00A13029" w:rsidRPr="000C62BF" w:rsidRDefault="00A13029" w:rsidP="00A13029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«Бюджет для граждан в картинках»</w:t>
      </w:r>
    </w:p>
    <w:p w:rsidR="00A13029" w:rsidRPr="000C62BF" w:rsidRDefault="00A13029" w:rsidP="00A13029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видеоролик о бюджете»​</w:t>
      </w:r>
    </w:p>
    <w:p w:rsidR="00A13029" w:rsidRPr="000C62BF" w:rsidRDefault="00A13029" w:rsidP="00A13029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«Бюджет и национальные цели развития Российской Федерации»</w:t>
      </w:r>
    </w:p>
    <w:p w:rsidR="00A13029" w:rsidRPr="000C62BF" w:rsidRDefault="00A13029" w:rsidP="00A13029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«Лучшая информационная панель (дашборд) по бюджету для граждан»​</w:t>
      </w:r>
    </w:p>
    <w:p w:rsidR="00A13029" w:rsidRPr="000C62BF" w:rsidRDefault="00A13029" w:rsidP="00A13029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«Лучшее предложение по изменению бюджетного законодательства»</w:t>
      </w:r>
    </w:p>
    <w:p w:rsidR="00A13029" w:rsidRPr="000C62BF" w:rsidRDefault="00A13029" w:rsidP="00A13029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«Анализ практики развития бюджета для граждан»​</w:t>
      </w:r>
    </w:p>
    <w:p w:rsidR="00A13029" w:rsidRPr="000C62BF" w:rsidRDefault="00A13029" w:rsidP="00A13029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«Бюджет и чрезвычайные ситуации»</w:t>
      </w:r>
    </w:p>
    <w:p w:rsidR="00A13029" w:rsidRPr="000C62BF" w:rsidRDefault="00A13029" w:rsidP="00A13029">
      <w:pPr>
        <w:spacing w:after="0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Среди юридических лиц:</w:t>
      </w:r>
    </w:p>
    <w:p w:rsidR="00A13029" w:rsidRPr="000C62BF" w:rsidRDefault="00A13029" w:rsidP="00A13029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проект местного бюджета для граждан»​</w:t>
      </w:r>
    </w:p>
    <w:p w:rsidR="00A13029" w:rsidRPr="000C62BF" w:rsidRDefault="00A13029" w:rsidP="00A13029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проект отраслевого бюджета для граждан»</w:t>
      </w:r>
    </w:p>
    <w:p w:rsidR="00A13029" w:rsidRPr="000C62BF" w:rsidRDefault="00A13029" w:rsidP="00A13029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«Лучшая информационная панель (дашборд) по бюджету для граждан»​</w:t>
      </w:r>
    </w:p>
    <w:p w:rsidR="00A13029" w:rsidRPr="000C62BF" w:rsidRDefault="00A13029" w:rsidP="00A13029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​«Лучшее event-мероприятие по проекту «Бюджет для граждан»</w:t>
      </w:r>
    </w:p>
    <w:p w:rsidR="00A13029" w:rsidRPr="000C62BF" w:rsidRDefault="00A13029" w:rsidP="00A13029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«Бюджет и национальные цели развития Российской Федерации»</w:t>
      </w:r>
    </w:p>
    <w:p w:rsidR="00A13029" w:rsidRPr="000C62BF" w:rsidRDefault="00A13029" w:rsidP="00A13029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«Лучшее предложение по изменению бюджетного законодательства»​​</w:t>
      </w:r>
    </w:p>
    <w:p w:rsidR="00A13029" w:rsidRPr="000C62BF" w:rsidRDefault="00A13029" w:rsidP="00A13029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«Анализ практики развития бюджета для граждан»</w:t>
      </w:r>
    </w:p>
    <w:p w:rsidR="00A13029" w:rsidRPr="000C62BF" w:rsidRDefault="00A13029" w:rsidP="00A13029">
      <w:pPr>
        <w:pStyle w:val="a4"/>
        <w:numPr>
          <w:ilvl w:val="0"/>
          <w:numId w:val="2"/>
        </w:numPr>
        <w:tabs>
          <w:tab w:val="left" w:pos="993"/>
        </w:tabs>
        <w:spacing w:after="0"/>
        <w:ind w:left="70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 w:cs="Times New Roman"/>
          <w:sz w:val="28"/>
          <w:szCs w:val="28"/>
          <w:lang w:eastAsia="ru-RU"/>
        </w:rPr>
        <w:t>«Бюджет и чрезвычайные ситуации»</w:t>
      </w:r>
    </w:p>
    <w:p w:rsidR="00231D22" w:rsidRPr="000C62BF" w:rsidRDefault="00231D22" w:rsidP="00231D22">
      <w:pPr>
        <w:pStyle w:val="3"/>
        <w:tabs>
          <w:tab w:val="left" w:pos="709"/>
        </w:tabs>
        <w:spacing w:line="276" w:lineRule="auto"/>
        <w:ind w:left="709" w:firstLine="0"/>
        <w:rPr>
          <w:b/>
          <w:szCs w:val="28"/>
        </w:rPr>
      </w:pPr>
    </w:p>
    <w:p w:rsidR="00231D22" w:rsidRPr="000C62BF" w:rsidRDefault="00231D22" w:rsidP="00231D2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C62BF">
        <w:rPr>
          <w:rFonts w:ascii="Times New Roman" w:hAnsi="Times New Roman" w:cs="Times New Roman"/>
          <w:b/>
          <w:sz w:val="28"/>
          <w:szCs w:val="28"/>
        </w:rPr>
        <w:t>V. Порядок утверждения результатов Конкурса</w:t>
      </w:r>
    </w:p>
    <w:p w:rsidR="00231D22" w:rsidRPr="000C62BF" w:rsidRDefault="00231D22" w:rsidP="00231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5.1.</w:t>
      </w:r>
      <w:r w:rsidR="00743A76" w:rsidRPr="000C62BF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На основании настоящей Методики Конкурсная комиссия формирует сводную оценку заявок участников Конкурса.</w:t>
      </w:r>
    </w:p>
    <w:p w:rsidR="00231D22" w:rsidRDefault="00231D22" w:rsidP="00231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5.2.</w:t>
      </w:r>
      <w:r w:rsidR="00743A76" w:rsidRPr="000C62BF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С учетом сводной оценки заявок Конкурсная комиссия не позднее 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30 (тридцати) календарных дней со дня окончания приема заявок утверждает протокол о победителях Конкурса и размещает его на официальных сайтах Организатора Конкурса 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finance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lenobl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budget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lenreg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0C62BF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r w:rsidRPr="000C62B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31D22" w:rsidRDefault="00231D22" w:rsidP="00231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31D22" w:rsidRDefault="00231D22" w:rsidP="00231D22">
      <w:pPr>
        <w:spacing w:after="0"/>
      </w:pPr>
    </w:p>
    <w:p w:rsidR="00231D22" w:rsidRDefault="00231D22" w:rsidP="00231D22"/>
    <w:p w:rsidR="000F1BD9" w:rsidRDefault="000F1BD9"/>
    <w:sectPr w:rsidR="000F1BD9" w:rsidSect="00D00D92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14C" w:rsidRDefault="0056114C" w:rsidP="00D00D92">
      <w:pPr>
        <w:spacing w:after="0" w:line="240" w:lineRule="auto"/>
      </w:pPr>
      <w:r>
        <w:separator/>
      </w:r>
    </w:p>
  </w:endnote>
  <w:endnote w:type="continuationSeparator" w:id="0">
    <w:p w:rsidR="0056114C" w:rsidRDefault="0056114C" w:rsidP="00D00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14C" w:rsidRDefault="0056114C" w:rsidP="00D00D92">
      <w:pPr>
        <w:spacing w:after="0" w:line="240" w:lineRule="auto"/>
      </w:pPr>
      <w:r>
        <w:separator/>
      </w:r>
    </w:p>
  </w:footnote>
  <w:footnote w:type="continuationSeparator" w:id="0">
    <w:p w:rsidR="0056114C" w:rsidRDefault="0056114C" w:rsidP="00D00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43555959"/>
      <w:docPartObj>
        <w:docPartGallery w:val="Page Numbers (Top of Page)"/>
        <w:docPartUnique/>
      </w:docPartObj>
    </w:sdtPr>
    <w:sdtEndPr/>
    <w:sdtContent>
      <w:p w:rsidR="00D00D92" w:rsidRDefault="00D00D9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0766">
          <w:rPr>
            <w:noProof/>
          </w:rPr>
          <w:t>2</w:t>
        </w:r>
        <w:r>
          <w:fldChar w:fldCharType="end"/>
        </w:r>
      </w:p>
    </w:sdtContent>
  </w:sdt>
  <w:p w:rsidR="00D00D92" w:rsidRDefault="00D00D9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5A7CF9"/>
    <w:multiLevelType w:val="hybridMultilevel"/>
    <w:tmpl w:val="7C3C7D5A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5054772E"/>
    <w:multiLevelType w:val="hybridMultilevel"/>
    <w:tmpl w:val="2B5CE040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D22"/>
    <w:rsid w:val="000A312D"/>
    <w:rsid w:val="000C62BF"/>
    <w:rsid w:val="000F1BD9"/>
    <w:rsid w:val="00145F26"/>
    <w:rsid w:val="001A68BB"/>
    <w:rsid w:val="002117A4"/>
    <w:rsid w:val="00231D22"/>
    <w:rsid w:val="0026433E"/>
    <w:rsid w:val="002C0734"/>
    <w:rsid w:val="002C470E"/>
    <w:rsid w:val="002D6F1E"/>
    <w:rsid w:val="00370704"/>
    <w:rsid w:val="00425B99"/>
    <w:rsid w:val="0056114C"/>
    <w:rsid w:val="005779A5"/>
    <w:rsid w:val="005F00CB"/>
    <w:rsid w:val="00607397"/>
    <w:rsid w:val="0062629F"/>
    <w:rsid w:val="00660BF5"/>
    <w:rsid w:val="006A7721"/>
    <w:rsid w:val="00743A76"/>
    <w:rsid w:val="00842E1E"/>
    <w:rsid w:val="008A6BF4"/>
    <w:rsid w:val="008C5CAC"/>
    <w:rsid w:val="00942EF1"/>
    <w:rsid w:val="00A13029"/>
    <w:rsid w:val="00A20766"/>
    <w:rsid w:val="00D00D92"/>
    <w:rsid w:val="00D51400"/>
    <w:rsid w:val="00E87118"/>
    <w:rsid w:val="00F0297F"/>
    <w:rsid w:val="00F2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263007-BF8E-4133-B8D9-DC587152E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D22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next w:val="a"/>
    <w:link w:val="10"/>
    <w:uiPriority w:val="9"/>
    <w:qFormat/>
    <w:rsid w:val="00D51400"/>
    <w:pPr>
      <w:spacing w:before="100" w:beforeAutospacing="1" w:after="100" w:afterAutospacing="1"/>
      <w:outlineLvl w:val="0"/>
    </w:pPr>
    <w:rPr>
      <w:rFonts w:ascii="SimSun" w:hAnsi="SimSun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link w:val="20"/>
    <w:qFormat/>
    <w:rsid w:val="00D51400"/>
    <w:pPr>
      <w:spacing w:before="100" w:beforeAutospacing="1" w:after="100" w:afterAutospacing="1"/>
      <w:outlineLvl w:val="1"/>
    </w:pPr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4">
    <w:name w:val="heading 4"/>
    <w:next w:val="a"/>
    <w:link w:val="40"/>
    <w:qFormat/>
    <w:rsid w:val="00D51400"/>
    <w:pPr>
      <w:spacing w:before="100" w:beforeAutospacing="1" w:after="100" w:afterAutospacing="1"/>
      <w:outlineLvl w:val="3"/>
    </w:pPr>
    <w:rPr>
      <w:rFonts w:ascii="SimSun" w:hAnsi="SimSun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51400"/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a3">
    <w:name w:val="Normal (Web)"/>
    <w:basedOn w:val="a"/>
    <w:uiPriority w:val="99"/>
    <w:unhideWhenUsed/>
    <w:rsid w:val="002D6F1E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D51400"/>
    <w:pPr>
      <w:ind w:left="708"/>
    </w:pPr>
  </w:style>
  <w:style w:type="character" w:customStyle="1" w:styleId="10">
    <w:name w:val="Заголовок 1 Знак"/>
    <w:basedOn w:val="a0"/>
    <w:link w:val="1"/>
    <w:uiPriority w:val="9"/>
    <w:rsid w:val="00D51400"/>
    <w:rPr>
      <w:rFonts w:ascii="SimSun" w:hAnsi="SimSun"/>
      <w:b/>
      <w:bCs/>
      <w:kern w:val="32"/>
      <w:sz w:val="48"/>
      <w:szCs w:val="48"/>
      <w:lang w:val="en-US" w:eastAsia="zh-CN"/>
    </w:rPr>
  </w:style>
  <w:style w:type="character" w:customStyle="1" w:styleId="40">
    <w:name w:val="Заголовок 4 Знак"/>
    <w:basedOn w:val="a0"/>
    <w:link w:val="4"/>
    <w:rsid w:val="00D51400"/>
    <w:rPr>
      <w:rFonts w:ascii="SimSun" w:hAnsi="SimSun"/>
      <w:b/>
      <w:bCs/>
      <w:sz w:val="24"/>
      <w:szCs w:val="24"/>
      <w:lang w:val="en-US" w:eastAsia="zh-CN"/>
    </w:rPr>
  </w:style>
  <w:style w:type="character" w:styleId="a5">
    <w:name w:val="Strong"/>
    <w:qFormat/>
    <w:rsid w:val="00D51400"/>
    <w:rPr>
      <w:b/>
      <w:bCs/>
    </w:rPr>
  </w:style>
  <w:style w:type="character" w:styleId="a6">
    <w:name w:val="Emphasis"/>
    <w:basedOn w:val="a0"/>
    <w:qFormat/>
    <w:rsid w:val="00D51400"/>
    <w:rPr>
      <w:i/>
      <w:iCs/>
    </w:rPr>
  </w:style>
  <w:style w:type="paragraph" w:styleId="3">
    <w:name w:val="Body Text Indent 3"/>
    <w:basedOn w:val="a"/>
    <w:link w:val="30"/>
    <w:semiHidden/>
    <w:unhideWhenUsed/>
    <w:rsid w:val="00231D22"/>
    <w:pPr>
      <w:shd w:val="clear" w:color="auto" w:fill="FFFFFF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231D22"/>
    <w:rPr>
      <w:rFonts w:eastAsia="Times New Roman"/>
      <w:sz w:val="28"/>
      <w:shd w:val="clear" w:color="auto" w:fill="FFFFFF"/>
      <w:lang w:eastAsia="ru-RU"/>
    </w:rPr>
  </w:style>
  <w:style w:type="paragraph" w:customStyle="1" w:styleId="ConsPlusNormal">
    <w:name w:val="ConsPlusNormal"/>
    <w:rsid w:val="00231D22"/>
    <w:pPr>
      <w:autoSpaceDE w:val="0"/>
      <w:autoSpaceDN w:val="0"/>
      <w:adjustRightInd w:val="0"/>
    </w:pPr>
    <w:rPr>
      <w:rFonts w:ascii="Arial" w:hAnsi="Arial" w:cs="Arial"/>
    </w:rPr>
  </w:style>
  <w:style w:type="table" w:styleId="a7">
    <w:name w:val="Table Grid"/>
    <w:basedOn w:val="a1"/>
    <w:uiPriority w:val="59"/>
    <w:rsid w:val="00231D22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00D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00D92"/>
    <w:rPr>
      <w:rFonts w:asciiTheme="minorHAnsi" w:hAnsiTheme="minorHAnsi" w:cstheme="minorBidi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D00D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00D92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9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 Наталья Борисовна</dc:creator>
  <cp:lastModifiedBy>Настя Гусева</cp:lastModifiedBy>
  <cp:revision>2</cp:revision>
  <cp:lastPrinted>2021-03-19T13:05:00Z</cp:lastPrinted>
  <dcterms:created xsi:type="dcterms:W3CDTF">2021-04-27T08:27:00Z</dcterms:created>
  <dcterms:modified xsi:type="dcterms:W3CDTF">2021-04-27T08:27:00Z</dcterms:modified>
</cp:coreProperties>
</file>