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31D22" w:rsidTr="00231D22">
        <w:tc>
          <w:tcPr>
            <w:tcW w:w="5778" w:type="dxa"/>
          </w:tcPr>
          <w:p w:rsidR="00231D22" w:rsidRDefault="00231D22">
            <w:pPr>
              <w:pStyle w:val="1"/>
              <w:spacing w:before="0" w:beforeAutospacing="0" w:after="0" w:afterAutospacing="0"/>
              <w:jc w:val="right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  <w:hideMark/>
          </w:tcPr>
          <w:p w:rsidR="0026433E" w:rsidRDefault="0026433E" w:rsidP="002643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:rsidR="0026433E" w:rsidRPr="00F103A7" w:rsidRDefault="0026433E" w:rsidP="002643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:rsidR="0026433E" w:rsidRPr="00F103A7" w:rsidRDefault="0026433E" w:rsidP="002643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Комитета финансов Ленинградской области</w:t>
            </w:r>
          </w:p>
          <w:p w:rsidR="0026433E" w:rsidRDefault="0026433E" w:rsidP="0026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3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E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3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18-02/15-19</w:t>
            </w:r>
          </w:p>
          <w:p w:rsidR="005779A5" w:rsidRPr="00D23FC1" w:rsidRDefault="005779A5" w:rsidP="00264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1D22" w:rsidRDefault="00231D22" w:rsidP="0026433E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(приложение 2)</w:t>
            </w:r>
          </w:p>
        </w:tc>
      </w:tr>
    </w:tbl>
    <w:p w:rsidR="00231D22" w:rsidRDefault="00231D22" w:rsidP="00231D22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231D22" w:rsidRDefault="00231D22" w:rsidP="00231D22"/>
    <w:p w:rsidR="00231D22" w:rsidRPr="000C62BF" w:rsidRDefault="00231D22" w:rsidP="00231D22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</w:rPr>
        <w:t>МЕТОДИКА</w:t>
      </w:r>
    </w:p>
    <w:p w:rsidR="00231D22" w:rsidRPr="000C62BF" w:rsidRDefault="00231D22" w:rsidP="00231D22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0C62BF">
        <w:rPr>
          <w:rFonts w:ascii="Times New Roman" w:hAnsi="Times New Roman"/>
          <w:sz w:val="28"/>
          <w:szCs w:val="28"/>
          <w:lang w:val="ru-RU"/>
        </w:rPr>
        <w:t xml:space="preserve"> оценки заявок на участие в конкурсе проектов </w:t>
      </w:r>
      <w:r w:rsidRPr="000C62BF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 w:rsidR="00F24C6F" w:rsidRPr="000C62BF">
        <w:rPr>
          <w:rFonts w:ascii="Times New Roman" w:hAnsi="Times New Roman"/>
          <w:sz w:val="28"/>
          <w:szCs w:val="28"/>
          <w:lang w:val="ru-RU"/>
        </w:rPr>
        <w:t>1</w:t>
      </w:r>
      <w:r w:rsidRPr="000C62BF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231D22" w:rsidRPr="000C62BF" w:rsidRDefault="00231D22" w:rsidP="00231D22">
      <w:pPr>
        <w:spacing w:after="0"/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1.1. Для участия в Конкурсе проектов по представлению бюджета для граждан в 202</w:t>
      </w:r>
      <w:r w:rsidR="00F24C6F" w:rsidRPr="000C62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(далее — Конкурс) лицо, желающее принять участие в Конкурсе, представляет в Комитет финансов Ленинградской области (далее – Организатор Конкурса) заявку для участия в Конкурсе, а также Конкурсный проект по представлению бюджета для граждан (с приложением презентаций, статей, буклетов) (далее – Конкурсный проект) в порядке, установленном 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пунктами 3.5-3.</w:t>
      </w:r>
      <w:r w:rsidR="005F00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Положения о конкурсе проектов по представлению бюджета для граждан (далее — Положение).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Заявки на участие в Конкурсе представляются в электронном виде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адрес электронной почты </w:t>
      </w:r>
      <w:r w:rsidR="005F00CB" w:rsidRPr="005F00CB">
        <w:rPr>
          <w:rFonts w:ascii="Times New Roman" w:hAnsi="Times New Roman" w:cs="Times New Roman"/>
          <w:sz w:val="28"/>
          <w:szCs w:val="28"/>
        </w:rPr>
        <w:t>omis@lenreg.ru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II. Отбор заявок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2.1. Организатор Конкурса рассматривает заявки на предмет соответствия следующим условиям: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1) представление в срок;</w:t>
      </w:r>
    </w:p>
    <w:p w:rsidR="00E87118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2)</w:t>
      </w:r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 </w:t>
      </w:r>
      <w:r w:rsidR="00E87118"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оригинальность, отсутствие дублирования с заявками прошлых лет </w:t>
      </w:r>
      <w:r w:rsidR="00E87118"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текущего года по другим номинациям;</w:t>
      </w:r>
    </w:p>
    <w:p w:rsidR="00E87118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3) указание номинаци</w:t>
      </w:r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и(-и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й</w:t>
      </w:r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)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, в котор</w:t>
      </w:r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ой(-ых)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представлен проект;</w:t>
      </w:r>
      <w:r w:rsidR="00E87118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</w:p>
    <w:p w:rsidR="00231D22" w:rsidRPr="000C62BF" w:rsidRDefault="00E87118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4) представление одним участником не более одной заявки;</w:t>
      </w:r>
    </w:p>
    <w:p w:rsidR="00A13029" w:rsidRPr="000C62BF" w:rsidRDefault="00A13029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0A312D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общее соответствие представленного проекта основным критериям </w:t>
      </w:r>
      <w:r w:rsidR="000A312D"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br/>
        <w:t>по указанной(-ым) в заявке номинации(-ям);</w:t>
      </w:r>
    </w:p>
    <w:p w:rsidR="00231D22" w:rsidRPr="000C62BF" w:rsidRDefault="00A13029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87118" w:rsidRPr="000C62BF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заявок условиям пунктов 3.5.–3.6 Положения;</w:t>
      </w:r>
    </w:p>
    <w:p w:rsidR="00231D22" w:rsidRPr="000C62BF" w:rsidRDefault="00E87118" w:rsidP="00743A76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7)</w:t>
      </w:r>
      <w:r w:rsidR="000A312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 Конкурсного проекта с использованием стандартного сертифицированного программного обеспечения </w:t>
      </w:r>
      <w:r w:rsidR="000A312D"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OC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12D"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Windows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12D"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>и возможность их открытия и /или воспроизведения на стационарном ПК</w:t>
      </w:r>
      <w:r w:rsidR="000A31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12D" w:rsidRPr="00220A12" w:rsidRDefault="000A312D" w:rsidP="000A312D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Рассмотрение </w:t>
      </w:r>
      <w:r w:rsidR="005F00C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для направления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 w:rsidR="001A68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2.2. По результатам рассмотрения заявок Организатором Конкурса претенденты, не удовлетворяющие условиям, установленным в подпунктах 1-</w:t>
      </w:r>
      <w:r w:rsidR="000A31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2.1, к участию в Конкурсе не допускаются.</w:t>
      </w:r>
    </w:p>
    <w:p w:rsidR="00D00D92" w:rsidRPr="00220A12" w:rsidRDefault="00231D22" w:rsidP="00D00D9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D00D92" w:rsidRPr="00220A12">
        <w:rPr>
          <w:rFonts w:ascii="Times New Roman" w:eastAsia="Times New Roman" w:hAnsi="Times New Roman"/>
          <w:sz w:val="28"/>
          <w:szCs w:val="28"/>
          <w:lang w:eastAsia="ru-RU"/>
        </w:rPr>
        <w:t>Претенденты, которым было отказано в допуске к участию в Конкурсе, уведомляются об этом посредством электронной почты не позднее 3 (трех) рабочих дней с момента формирования перечня участников Конкурса.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2.4. Исходя из требований, указанных в разделе I</w:t>
      </w:r>
      <w:r w:rsidRPr="000C62BF">
        <w:rPr>
          <w:rFonts w:ascii="Times New Roman" w:eastAsia="Times New Roman" w:hAnsi="Times New Roman" w:cstheme="minorBidi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настоящей Методики,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формирует перечень участников Конкурса</w:t>
      </w:r>
      <w:r w:rsidR="00145F26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="00145F26" w:rsidRPr="00220A12">
        <w:rPr>
          <w:rFonts w:ascii="Times New Roman" w:eastAsia="Times New Roman" w:hAnsi="Times New Roman"/>
          <w:sz w:val="28"/>
          <w:szCs w:val="28"/>
          <w:lang w:eastAsia="ru-RU"/>
        </w:rPr>
        <w:t>в течение 5 (пяти)</w:t>
      </w:r>
      <w:r w:rsidR="00145F26" w:rsidRPr="00220A12"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</w:t>
      </w:r>
      <w:r w:rsidR="00145F26" w:rsidRPr="00220A12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окончания приема заявок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2.5. Перечень участников Конкурса, а также конкурсные проекты направляются для оценки в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Конкурсную комиссию.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2.6. Оценка заявок для определения победителей Конкурса осуществляется Конкурсной комиссией, исходя из требований и критериев, указанных в разделах I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V настоящей Методики. </w:t>
      </w: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I</w:t>
      </w:r>
      <w:r w:rsidRPr="000C62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62BF">
        <w:rPr>
          <w:rFonts w:ascii="Times New Roman" w:hAnsi="Times New Roman" w:cs="Times New Roman"/>
          <w:b/>
          <w:sz w:val="28"/>
          <w:szCs w:val="28"/>
        </w:rPr>
        <w:t>. Требования к заявкам, представляемым на Конкурс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hAnsi="Times New Roman"/>
          <w:sz w:val="28"/>
          <w:szCs w:val="28"/>
        </w:rPr>
        <w:t xml:space="preserve">3.1.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представление одного и того же проекта для участия в Конкурсе одновременно от физического и юридического лица.</w:t>
      </w:r>
      <w:r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определяются обособленно в категориях «Физические лица» и «Юридические лица» отдельно в каждой номинации.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3.2. Конкурсный проект должен представлять собой актуальное исследование по тематике Конкурса. При разработке Конкурсного проекта участники Конкурса должны руководствоваться следующими требованиями:</w:t>
      </w:r>
    </w:p>
    <w:p w:rsidR="00231D22" w:rsidRPr="000C62BF" w:rsidRDefault="00D00D9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1D22" w:rsidRPr="000C62BF">
        <w:rPr>
          <w:rFonts w:ascii="Times New Roman" w:hAnsi="Times New Roman"/>
          <w:sz w:val="28"/>
          <w:szCs w:val="28"/>
        </w:rPr>
        <w:t>соответствие содержания Конкурсного проекта выбранной</w:t>
      </w:r>
      <w:r>
        <w:rPr>
          <w:rFonts w:ascii="Times New Roman" w:hAnsi="Times New Roman"/>
          <w:sz w:val="28"/>
          <w:szCs w:val="28"/>
        </w:rPr>
        <w:t>(ым)</w:t>
      </w:r>
      <w:r w:rsidR="00231D22" w:rsidRPr="000C62BF">
        <w:rPr>
          <w:rFonts w:ascii="Times New Roman" w:hAnsi="Times New Roman"/>
          <w:sz w:val="28"/>
          <w:szCs w:val="28"/>
        </w:rPr>
        <w:t xml:space="preserve"> </w:t>
      </w:r>
      <w:r w:rsidRPr="000C62BF">
        <w:rPr>
          <w:rFonts w:ascii="Times New Roman" w:eastAsia="Times New Roman" w:hAnsi="Times New Roman" w:cstheme="minorBidi"/>
          <w:sz w:val="28"/>
          <w:szCs w:val="28"/>
          <w:lang w:eastAsia="ru-RU"/>
        </w:rPr>
        <w:t>номинации(-ям);</w:t>
      </w:r>
    </w:p>
    <w:p w:rsidR="00231D22" w:rsidRPr="000C62BF" w:rsidRDefault="00D00D9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1D22" w:rsidRPr="000C62BF">
        <w:rPr>
          <w:rFonts w:ascii="Times New Roman" w:hAnsi="Times New Roman"/>
          <w:sz w:val="28"/>
          <w:szCs w:val="28"/>
        </w:rPr>
        <w:t>наличие актуальности, цели, задач и обоснованных выводов по исследуемым в номинации проблемам;</w:t>
      </w:r>
    </w:p>
    <w:p w:rsidR="00231D22" w:rsidRPr="000C62BF" w:rsidRDefault="00D00D9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31D22" w:rsidRPr="000C62BF">
        <w:rPr>
          <w:rFonts w:ascii="Times New Roman" w:hAnsi="Times New Roman"/>
          <w:sz w:val="28"/>
          <w:szCs w:val="28"/>
        </w:rPr>
        <w:t>возможность практического применения.</w:t>
      </w: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62BF">
        <w:rPr>
          <w:rFonts w:ascii="Times New Roman" w:hAnsi="Times New Roman" w:cs="Times New Roman"/>
          <w:b/>
          <w:sz w:val="28"/>
          <w:szCs w:val="28"/>
        </w:rPr>
        <w:t>V. Оценка заявок, представляемых на Конкурс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4.1. Оценка заявок осуществляется Конкурсной комиссией.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</w:t>
      </w:r>
      <w:r w:rsidR="00743A76" w:rsidRPr="000C6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Оценка заявок, представляемых на Конкурс, осуществляется по основному и дополнительным критериям по каждой номинации в соответствии с Содержанием конкурсных заданий по номинациям.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="00743A76" w:rsidRPr="000C6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F00CB">
        <w:rPr>
          <w:rFonts w:ascii="Times New Roman" w:eastAsia="Times New Roman" w:hAnsi="Times New Roman"/>
          <w:sz w:val="28"/>
          <w:szCs w:val="28"/>
          <w:lang w:eastAsia="ru-RU"/>
        </w:rPr>
        <w:t>Итоговая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заявок участников Конкурса формируется посредством суммирования оценок всех членов Конкурсной комиссии.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 xml:space="preserve">Каждый член Конкурсной комиссии оценивает заявки на предмет соответствия основному и дополнительным критериям по каждой номинации. Соответствие основному критерию оценивается по </w:t>
      </w:r>
      <w:r w:rsidR="005F00CB">
        <w:rPr>
          <w:rFonts w:ascii="Times New Roman" w:hAnsi="Times New Roman"/>
          <w:sz w:val="28"/>
          <w:szCs w:val="28"/>
        </w:rPr>
        <w:t>десяти</w:t>
      </w:r>
      <w:r w:rsidRPr="000C62BF">
        <w:rPr>
          <w:rFonts w:ascii="Times New Roman" w:hAnsi="Times New Roman"/>
          <w:sz w:val="28"/>
          <w:szCs w:val="28"/>
        </w:rPr>
        <w:t xml:space="preserve">балльной, а дополнительным – по </w:t>
      </w:r>
      <w:r w:rsidR="005F00CB">
        <w:rPr>
          <w:rFonts w:ascii="Times New Roman" w:hAnsi="Times New Roman"/>
          <w:sz w:val="28"/>
          <w:szCs w:val="28"/>
        </w:rPr>
        <w:t>пяти</w:t>
      </w:r>
      <w:r w:rsidRPr="000C62BF">
        <w:rPr>
          <w:rFonts w:ascii="Times New Roman" w:hAnsi="Times New Roman"/>
          <w:sz w:val="28"/>
          <w:szCs w:val="28"/>
        </w:rPr>
        <w:t>балльной шкале с последующим расчетом суммарного показателя итоговой оценки.</w:t>
      </w:r>
    </w:p>
    <w:p w:rsidR="00231D22" w:rsidRPr="000C62BF" w:rsidRDefault="00231D22" w:rsidP="00231D2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2BF">
        <w:rPr>
          <w:rFonts w:ascii="Times New Roman" w:hAnsi="Times New Roman"/>
          <w:sz w:val="28"/>
          <w:szCs w:val="28"/>
        </w:rPr>
        <w:t>4.4. Конкурс проводится по следующим номинациям:</w:t>
      </w:r>
    </w:p>
    <w:p w:rsidR="00A13029" w:rsidRPr="000C62BF" w:rsidRDefault="00A13029" w:rsidP="00A13029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(дашборд) по бюджету для граждан»​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A13029" w:rsidRPr="000C62BF" w:rsidRDefault="00A13029" w:rsidP="00A13029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A13029" w:rsidRPr="000C62BF" w:rsidRDefault="00A13029" w:rsidP="00A13029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(дашборд) по бюджету для граждан»​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​«Лучшее event-мероприятие по проекту «Бюджет для граждан»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A13029" w:rsidRPr="000C62BF" w:rsidRDefault="00A13029" w:rsidP="00A13029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231D22" w:rsidRPr="000C62BF" w:rsidRDefault="00231D22" w:rsidP="00231D22">
      <w:pPr>
        <w:pStyle w:val="3"/>
        <w:tabs>
          <w:tab w:val="left" w:pos="709"/>
        </w:tabs>
        <w:spacing w:line="276" w:lineRule="auto"/>
        <w:ind w:left="709" w:firstLine="0"/>
        <w:rPr>
          <w:b/>
          <w:szCs w:val="28"/>
        </w:rPr>
      </w:pPr>
    </w:p>
    <w:p w:rsidR="00231D22" w:rsidRPr="000C62BF" w:rsidRDefault="00231D22" w:rsidP="00231D2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2BF">
        <w:rPr>
          <w:rFonts w:ascii="Times New Roman" w:hAnsi="Times New Roman" w:cs="Times New Roman"/>
          <w:b/>
          <w:sz w:val="28"/>
          <w:szCs w:val="28"/>
        </w:rPr>
        <w:t>V. Порядок утверждения результатов Конкурса</w:t>
      </w:r>
    </w:p>
    <w:p w:rsidR="00231D22" w:rsidRPr="000C62BF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743A76" w:rsidRPr="000C6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На основании настоящей Методики Конкурсная комиссия формирует сводную оценку заявок участников Конкурса.</w:t>
      </w:r>
    </w:p>
    <w:p w:rsidR="00231D22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43A76" w:rsidRPr="000C62B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сводной оценки заявок Конкурсная комиссия не позднее 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30 (тридцати) календарных дней со дня окончания приема заявок утверждает протокол о победителях Конкурса и размещает его на официальных сайтах Организатора Конкурса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finance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lenobl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budget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lenreg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C62B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0C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D22" w:rsidRDefault="00231D22" w:rsidP="00231D2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1D22" w:rsidRDefault="00231D22" w:rsidP="00231D22">
      <w:pPr>
        <w:spacing w:after="0"/>
      </w:pPr>
    </w:p>
    <w:p w:rsidR="00231D22" w:rsidRDefault="00231D22" w:rsidP="00231D22"/>
    <w:p w:rsidR="000F1BD9" w:rsidRDefault="000F1BD9"/>
    <w:sectPr w:rsidR="000F1BD9" w:rsidSect="00D00D9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4C" w:rsidRDefault="0056114C" w:rsidP="00D00D92">
      <w:pPr>
        <w:spacing w:after="0" w:line="240" w:lineRule="auto"/>
      </w:pPr>
      <w:r>
        <w:separator/>
      </w:r>
    </w:p>
  </w:endnote>
  <w:endnote w:type="continuationSeparator" w:id="0">
    <w:p w:rsidR="0056114C" w:rsidRDefault="0056114C" w:rsidP="00D0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4C" w:rsidRDefault="0056114C" w:rsidP="00D00D92">
      <w:pPr>
        <w:spacing w:after="0" w:line="240" w:lineRule="auto"/>
      </w:pPr>
      <w:r>
        <w:separator/>
      </w:r>
    </w:p>
  </w:footnote>
  <w:footnote w:type="continuationSeparator" w:id="0">
    <w:p w:rsidR="0056114C" w:rsidRDefault="0056114C" w:rsidP="00D0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5959"/>
      <w:docPartObj>
        <w:docPartGallery w:val="Page Numbers (Top of Page)"/>
        <w:docPartUnique/>
      </w:docPartObj>
    </w:sdtPr>
    <w:sdtEndPr/>
    <w:sdtContent>
      <w:p w:rsidR="00D00D92" w:rsidRDefault="00D00D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66">
          <w:rPr>
            <w:noProof/>
          </w:rPr>
          <w:t>2</w:t>
        </w:r>
        <w:r>
          <w:fldChar w:fldCharType="end"/>
        </w:r>
      </w:p>
    </w:sdtContent>
  </w:sdt>
  <w:p w:rsidR="00D00D92" w:rsidRDefault="00D00D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22"/>
    <w:rsid w:val="000A312D"/>
    <w:rsid w:val="000C62BF"/>
    <w:rsid w:val="000F1BD9"/>
    <w:rsid w:val="00145F26"/>
    <w:rsid w:val="001A68BB"/>
    <w:rsid w:val="002117A4"/>
    <w:rsid w:val="00231D22"/>
    <w:rsid w:val="0026433E"/>
    <w:rsid w:val="002C0734"/>
    <w:rsid w:val="002C470E"/>
    <w:rsid w:val="002D6F1E"/>
    <w:rsid w:val="00370704"/>
    <w:rsid w:val="00425B99"/>
    <w:rsid w:val="0056114C"/>
    <w:rsid w:val="005779A5"/>
    <w:rsid w:val="005F00CB"/>
    <w:rsid w:val="00607397"/>
    <w:rsid w:val="0062629F"/>
    <w:rsid w:val="00660BF5"/>
    <w:rsid w:val="006A7721"/>
    <w:rsid w:val="00743A76"/>
    <w:rsid w:val="00842E1E"/>
    <w:rsid w:val="008A6BF4"/>
    <w:rsid w:val="008C5CAC"/>
    <w:rsid w:val="00942EF1"/>
    <w:rsid w:val="00A13029"/>
    <w:rsid w:val="00A20766"/>
    <w:rsid w:val="00D00D92"/>
    <w:rsid w:val="00D51400"/>
    <w:rsid w:val="00E87118"/>
    <w:rsid w:val="00F0297F"/>
    <w:rsid w:val="00F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63007-BF8E-4133-B8D9-DC58715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2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3">
    <w:name w:val="Body Text Indent 3"/>
    <w:basedOn w:val="a"/>
    <w:link w:val="30"/>
    <w:semiHidden/>
    <w:unhideWhenUsed/>
    <w:rsid w:val="00231D22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31D22"/>
    <w:rPr>
      <w:rFonts w:eastAsia="Times New Roman"/>
      <w:sz w:val="28"/>
      <w:shd w:val="clear" w:color="auto" w:fill="FFFFFF"/>
      <w:lang w:eastAsia="ru-RU"/>
    </w:rPr>
  </w:style>
  <w:style w:type="paragraph" w:customStyle="1" w:styleId="ConsPlusNormal">
    <w:name w:val="ConsPlusNormal"/>
    <w:rsid w:val="00231D22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231D2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0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0D9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0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0D9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Настя Гусева</cp:lastModifiedBy>
  <cp:revision>2</cp:revision>
  <cp:lastPrinted>2021-03-19T13:05:00Z</cp:lastPrinted>
  <dcterms:created xsi:type="dcterms:W3CDTF">2021-04-27T08:27:00Z</dcterms:created>
  <dcterms:modified xsi:type="dcterms:W3CDTF">2021-04-27T08:27:00Z</dcterms:modified>
</cp:coreProperties>
</file>